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安徽省现代化基础设施体系建设先进集体项目概况及先进事迹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sz w:val="24"/>
          <w:szCs w:val="24"/>
          <w:lang w:val="en-US" w:eastAsia="zh-CN"/>
        </w:rPr>
        <w:t>一.</w:t>
      </w:r>
      <w:r>
        <w:rPr>
          <w:rFonts w:hint="eastAsia" w:ascii="仿宋_GB2312" w:hAnsi="仿宋_GB2312" w:eastAsia="仿宋_GB2312" w:cs="仿宋_GB2312"/>
          <w:b w:val="0"/>
          <w:bCs w:val="0"/>
          <w:color w:val="000000"/>
          <w:sz w:val="24"/>
          <w:szCs w:val="24"/>
        </w:rPr>
        <w:t>施工生产顺利进行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中铁上海工程局集团淮宿蚌铁路项目Ⅱ标二分部2025年12月31日完成年度产值20700万元，完成年度计划的101%，开累完成103347万元，完成合同额的95%。</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kern w:val="2"/>
          <w:sz w:val="24"/>
          <w:szCs w:val="24"/>
          <w:highlight w:val="none"/>
          <w:lang w:val="en-US" w:eastAsia="zh-CN" w:bidi="ar-SA"/>
        </w:rPr>
        <w:t>二.</w:t>
      </w:r>
      <w:r>
        <w:rPr>
          <w:rFonts w:hint="eastAsia" w:ascii="仿宋_GB2312" w:hAnsi="仿宋_GB2312" w:eastAsia="仿宋_GB2312" w:cs="仿宋_GB2312"/>
          <w:b w:val="0"/>
          <w:bCs w:val="0"/>
          <w:color w:val="000000"/>
          <w:sz w:val="24"/>
          <w:szCs w:val="24"/>
          <w:lang w:val="en-US" w:eastAsia="zh-CN"/>
        </w:rPr>
        <w:t>安全质量总体可控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淮宿蚌二分部项目</w:t>
      </w:r>
      <w:r>
        <w:rPr>
          <w:rFonts w:hint="eastAsia" w:ascii="仿宋_GB2312" w:hAnsi="仿宋_GB2312" w:eastAsia="仿宋_GB2312" w:cs="仿宋_GB2312"/>
          <w:sz w:val="24"/>
          <w:szCs w:val="24"/>
          <w:lang w:val="en-US" w:eastAsia="zh-CN"/>
        </w:rPr>
        <w:t>开工至今</w:t>
      </w:r>
      <w:r>
        <w:rPr>
          <w:rFonts w:hint="eastAsia" w:ascii="仿宋_GB2312" w:hAnsi="仿宋_GB2312" w:eastAsia="仿宋_GB2312" w:cs="仿宋_GB2312"/>
          <w:sz w:val="24"/>
          <w:szCs w:val="24"/>
        </w:rPr>
        <w:t>未发生安全、质量事故，现场安全质量管理可控</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三.经济效益稳步提升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color w:val="auto"/>
          <w:kern w:val="2"/>
          <w:sz w:val="24"/>
          <w:szCs w:val="24"/>
          <w:highlight w:val="none"/>
          <w:lang w:eastAsia="zh-CN" w:bidi="ar-SA"/>
        </w:rPr>
      </w:pPr>
      <w:r>
        <w:rPr>
          <w:rFonts w:hint="eastAsia" w:ascii="仿宋_GB2312" w:hAnsi="仿宋_GB2312" w:eastAsia="仿宋_GB2312" w:cs="仿宋_GB2312"/>
          <w:color w:val="auto"/>
          <w:kern w:val="2"/>
          <w:sz w:val="24"/>
          <w:szCs w:val="24"/>
          <w:highlight w:val="none"/>
          <w:lang w:eastAsia="zh-CN" w:bidi="ar-SA"/>
        </w:rPr>
        <w:t>截至2025年</w:t>
      </w:r>
      <w:r>
        <w:rPr>
          <w:rFonts w:hint="eastAsia" w:ascii="仿宋_GB2312" w:hAnsi="仿宋_GB2312" w:eastAsia="仿宋_GB2312" w:cs="仿宋_GB2312"/>
          <w:color w:val="auto"/>
          <w:kern w:val="2"/>
          <w:sz w:val="24"/>
          <w:szCs w:val="24"/>
          <w:highlight w:val="none"/>
          <w:lang w:val="en-US" w:eastAsia="zh-CN" w:bidi="ar-SA"/>
        </w:rPr>
        <w:t>年底</w:t>
      </w:r>
      <w:r>
        <w:rPr>
          <w:rFonts w:hint="eastAsia" w:ascii="仿宋_GB2312" w:hAnsi="仿宋_GB2312" w:eastAsia="仿宋_GB2312" w:cs="仿宋_GB2312"/>
          <w:color w:val="auto"/>
          <w:kern w:val="2"/>
          <w:sz w:val="24"/>
          <w:szCs w:val="24"/>
          <w:highlight w:val="none"/>
          <w:lang w:eastAsia="zh-CN" w:bidi="ar-SA"/>
        </w:rPr>
        <w:t>，项目开累应发生责任成本85531.09万元，责任成本利润率5.44%，实际发生85177.01万元，利润率8.01%，开累责任成本节约2491（含材差+合同外2135.82）万元，责任成本节超率2.91%。</w:t>
      </w:r>
    </w:p>
    <w:p>
      <w:pPr>
        <w:pStyle w:val="2"/>
        <w:ind w:left="239" w:leftChars="114" w:firstLine="240" w:firstLineChars="100"/>
        <w:rPr>
          <w:rFonts w:hint="default"/>
          <w:sz w:val="24"/>
          <w:szCs w:val="24"/>
          <w:lang w:val="en-US" w:eastAsia="zh-CN"/>
        </w:rPr>
      </w:pPr>
      <w:r>
        <w:rPr>
          <w:rFonts w:hint="eastAsia" w:ascii="仿宋_GB2312" w:hAnsi="仿宋_GB2312" w:eastAsia="仿宋_GB2312" w:cs="仿宋_GB2312"/>
          <w:kern w:val="2"/>
          <w:sz w:val="24"/>
          <w:szCs w:val="24"/>
          <w:highlight w:val="none"/>
          <w:lang w:val="en-US" w:eastAsia="zh-CN" w:bidi="ar-SA"/>
        </w:rPr>
        <w:t>四.强化劳务管理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对所有进场工人进行信息动态登记，随时掌握务工人员工作动态，建立健全实名制登记，确保信息实时更新、准确无误。同</w:t>
      </w:r>
      <w:r>
        <w:rPr>
          <w:rFonts w:hint="eastAsia" w:ascii="仿宋_GB2312" w:hAnsi="仿宋_GB2312" w:eastAsia="仿宋_GB2312" w:cs="仿宋_GB2312"/>
          <w:color w:val="auto"/>
          <w:kern w:val="2"/>
          <w:sz w:val="24"/>
          <w:szCs w:val="24"/>
          <w:highlight w:val="none"/>
          <w:lang w:val="en-US" w:eastAsia="zh-CN" w:bidi="ar-SA"/>
        </w:rPr>
        <w:t>时严格遵照上级单位及地方政府要求，落实相关管理制度，监督并收集每一位工人的劳动合同签订与备案资料，建立一人一档，从源头上规范用工管理。通过定期维护更新实名制工作来动态跟踪人员情况。对农名工工资发放问题重点关注，设立农名工工资专用账户统一管理，确保农民工工资全员、全额发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color w:val="auto"/>
          <w:kern w:val="2"/>
          <w:sz w:val="24"/>
          <w:szCs w:val="24"/>
          <w:highlight w:val="none"/>
          <w:lang w:val="en-US" w:eastAsia="zh-CN" w:bidi="ar-SA"/>
        </w:rPr>
        <w:t>五、深化</w:t>
      </w:r>
      <w:r>
        <w:rPr>
          <w:rFonts w:hint="eastAsia" w:ascii="仿宋_GB2312" w:hAnsi="仿宋_GB2312" w:eastAsia="仿宋_GB2312" w:cs="仿宋_GB2312"/>
          <w:b w:val="0"/>
          <w:bCs w:val="0"/>
          <w:color w:val="000000"/>
          <w:sz w:val="24"/>
          <w:szCs w:val="24"/>
          <w:lang w:val="en-US" w:eastAsia="zh-CN"/>
        </w:rPr>
        <w:t>企地共建</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1.联合宿州市及埇桥区发改委参观淮海战役革命烈士陵园。开展了‘清明追思 缅怀先烈’清明节党建主题活动.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2.联合宿州市埇桥区发改委共同开展“铭记光辉奋斗历程 弘扬伟大建党精神”“七一”建党节主题活动，引领党员干部在红色记忆中汲取奋进力量，提升党性修养.</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3.联合宿州市公安局高新区分局开展“警企共建”活动.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六、</w:t>
      </w:r>
      <w:r>
        <w:rPr>
          <w:rFonts w:hint="eastAsia" w:ascii="仿宋_GB2312" w:hAnsi="仿宋_GB2312" w:eastAsia="仿宋_GB2312" w:cs="仿宋_GB2312"/>
          <w:b w:val="0"/>
          <w:bCs w:val="0"/>
          <w:i w:val="0"/>
          <w:iCs w:val="0"/>
          <w:color w:val="auto"/>
          <w:kern w:val="2"/>
          <w:sz w:val="24"/>
          <w:szCs w:val="24"/>
          <w:lang w:val="en-US" w:eastAsia="zh-CN" w:bidi="ar-SA"/>
        </w:rPr>
        <w:t>积极承办大型观摩会</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2023年9月承办安徽理工大学土木建筑学院道路与桥梁工程系学生开展实地践学、参观交流观摩会。</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2024年11月承办国铁集团组织的在建项目指挥部和设计、施工、监理等单位200余人对分部无砟轨道的现场观摩会。</w:t>
      </w:r>
    </w:p>
    <w:p>
      <w:pPr>
        <w:pStyle w:val="5"/>
        <w:keepNext w:val="0"/>
        <w:keepLines w:val="0"/>
        <w:pageBreakBefore w:val="0"/>
        <w:widowControl/>
        <w:kinsoku/>
        <w:wordWrap/>
        <w:overflowPunct/>
        <w:topLinePunct w:val="0"/>
        <w:autoSpaceDE/>
        <w:autoSpaceDN/>
        <w:bidi w:val="0"/>
        <w:adjustRightInd/>
        <w:snapToGrid/>
        <w:spacing w:line="240" w:lineRule="auto"/>
        <w:ind w:firstLine="480"/>
        <w:textAlignment w:val="auto"/>
        <w:rPr>
          <w:rFonts w:hint="eastAsia" w:ascii="仿宋_GB2312" w:hAnsi="仿宋_GB2312" w:eastAsia="仿宋_GB2312" w:cs="仿宋_GB2312"/>
          <w:b w:val="0"/>
          <w:bCs w:val="0"/>
          <w:i w:val="0"/>
          <w:iCs w:val="0"/>
          <w:color w:val="auto"/>
          <w:kern w:val="2"/>
          <w:sz w:val="24"/>
          <w:szCs w:val="24"/>
          <w:lang w:val="en-US" w:eastAsia="zh-CN" w:bidi="ar-SA"/>
        </w:rPr>
      </w:pPr>
      <w:r>
        <w:rPr>
          <w:rFonts w:hint="eastAsia" w:ascii="仿宋_GB2312" w:hAnsi="仿宋_GB2312" w:eastAsia="仿宋_GB2312" w:cs="仿宋_GB2312"/>
          <w:b w:val="0"/>
          <w:bCs w:val="0"/>
          <w:i w:val="0"/>
          <w:iCs w:val="0"/>
          <w:color w:val="auto"/>
          <w:kern w:val="2"/>
          <w:sz w:val="24"/>
          <w:szCs w:val="24"/>
          <w:lang w:val="en-US" w:eastAsia="zh-CN" w:bidi="ar-SA"/>
        </w:rPr>
        <w:t>2025年12月承办中国铁路上海局阜阳工务段标准化站场及安防设施现场观摩会。</w:t>
      </w:r>
      <w:bookmarkStart w:id="0" w:name="_GoBack"/>
      <w:bookmarkEnd w:id="0"/>
    </w:p>
    <w:p>
      <w:pPr>
        <w:pStyle w:val="5"/>
        <w:keepNext w:val="0"/>
        <w:keepLines w:val="0"/>
        <w:pageBreakBefore w:val="0"/>
        <w:widowControl/>
        <w:kinsoku/>
        <w:wordWrap/>
        <w:overflowPunct/>
        <w:topLinePunct w:val="0"/>
        <w:autoSpaceDE/>
        <w:autoSpaceDN/>
        <w:bidi w:val="0"/>
        <w:adjustRightInd/>
        <w:snapToGrid/>
        <w:spacing w:line="240" w:lineRule="auto"/>
        <w:ind w:firstLine="480"/>
        <w:textAlignment w:val="auto"/>
        <w:rPr>
          <w:rFonts w:hint="eastAsia" w:ascii="仿宋_GB2312" w:hAnsi="仿宋_GB2312" w:eastAsia="仿宋_GB2312" w:cs="仿宋_GB2312"/>
          <w:b w:val="0"/>
          <w:bCs w:val="0"/>
          <w:i w:val="0"/>
          <w:iCs w:val="0"/>
          <w:color w:val="auto"/>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ODlmOTk4M2ViMWI4MzM5NTEzM2UyOGUwOGNhYmIifQ=="/>
  </w:docVars>
  <w:rsids>
    <w:rsidRoot w:val="17BA02FC"/>
    <w:rsid w:val="08500BB1"/>
    <w:rsid w:val="17BA02FC"/>
    <w:rsid w:val="20F25818"/>
    <w:rsid w:val="2C476873"/>
    <w:rsid w:val="4F0C1ECF"/>
    <w:rsid w:val="5A411007"/>
    <w:rsid w:val="79BF9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320" w:hanging="320" w:hangingChars="100"/>
    </w:pPr>
    <w:rPr>
      <w:sz w:val="32"/>
      <w:szCs w:val="24"/>
    </w:rPr>
  </w:style>
  <w:style w:type="paragraph" w:customStyle="1" w:styleId="5">
    <w:name w:val="正文1"/>
    <w:basedOn w:val="1"/>
    <w:qFormat/>
    <w:uiPriority w:val="0"/>
    <w:rPr>
      <w:rFonts w:ascii="Times New Roman" w:hAnsi="Times New Roman"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760</Words>
  <Characters>833</Characters>
  <Lines>0</Lines>
  <Paragraphs>0</Paragraphs>
  <TotalTime>8</TotalTime>
  <ScaleCrop>false</ScaleCrop>
  <LinksUpToDate>false</LinksUpToDate>
  <CharactersWithSpaces>835</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2025-12-31T14:13:00Z</dcterms:created>
  <dc:creator>admin</dc:creator>
  <cp:lastModifiedBy>greatwall</cp:lastModifiedBy>
  <dcterms:modified xsi:type="dcterms:W3CDTF">2026-01-30T12:35:52Z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B98882EB89B44936B4D846AB45290007_13</vt:lpwstr>
  </property>
  <property fmtid="{D5CDD505-2E9C-101B-9397-08002B2CF9AE}" pid="4" name="KSOTemplateDocerSaveRecord">
    <vt:lpwstr>eyJoZGlkIjoiNjE0NTA1NGZmODJmYjUxZjY3OTQ5ZTk1MWY0MzI4YjAiLCJ1c2VySWQiOiIxMzExOTM0MDcyIn0=</vt:lpwstr>
  </property>
</Properties>
</file>